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jc w:val="center"/>
        <w:rPr>
          <w:rFonts w:cs="Times New Roman"/>
          <w:b/>
          <w:color w:val="000000"/>
          <w:sz w:val="32"/>
          <w:szCs w:val="32"/>
          <w:u w:val="single"/>
        </w:rPr>
      </w:pPr>
      <w:r>
        <w:rPr/>
        <w:drawing>
          <wp:inline distT="0" distB="0" distL="0" distR="0">
            <wp:extent cx="1442085" cy="1066800"/>
            <wp:effectExtent l="0" t="0" r="0" b="0"/>
            <wp:docPr id="1" name="obrázek 2" descr="Restaurace a pivnice U Slunce v Blansku, obědy, obědové menu, polední menu  a meníčka | Meníč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Restaurace a pivnice U Slunce v Blansku, obědy, obědové menu, polední menu  a meníčka | Meníčka.cz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jc w:val="center"/>
        <w:rPr>
          <w:rFonts w:cs="Times New Roman"/>
          <w:b/>
          <w:color w:val="000000"/>
          <w:sz w:val="32"/>
          <w:szCs w:val="32"/>
          <w:u w:val="single"/>
        </w:rPr>
      </w:pPr>
      <w:r>
        <w:rPr>
          <w:rFonts w:cs="Times New Roman"/>
          <w:b/>
          <w:color w:val="000000"/>
          <w:sz w:val="32"/>
          <w:szCs w:val="32"/>
          <w:u w:val="single"/>
        </w:rPr>
      </w:r>
    </w:p>
    <w:p>
      <w:pPr>
        <w:pStyle w:val="Textbody"/>
        <w:jc w:val="center"/>
        <w:rPr>
          <w:rFonts w:cs="Times New Roman"/>
          <w:b/>
          <w:color w:val="000000"/>
          <w:sz w:val="32"/>
          <w:szCs w:val="32"/>
          <w:u w:val="single"/>
        </w:rPr>
      </w:pPr>
      <w:r>
        <w:rPr>
          <w:rFonts w:cs="Times New Roman"/>
          <w:b/>
          <w:color w:val="000000"/>
          <w:sz w:val="32"/>
          <w:szCs w:val="32"/>
          <w:u w:val="single"/>
        </w:rPr>
        <w:t>Zápis do mateřské školy</w:t>
      </w:r>
    </w:p>
    <w:p>
      <w:pPr>
        <w:pStyle w:val="Textbody"/>
        <w:jc w:val="center"/>
        <w:rPr>
          <w:rFonts w:cs="Times New Roman"/>
          <w:b/>
          <w:color w:val="000000"/>
          <w:sz w:val="32"/>
          <w:szCs w:val="32"/>
          <w:u w:val="single"/>
        </w:rPr>
      </w:pPr>
      <w:r>
        <w:rPr>
          <w:rFonts w:cs="Times New Roman"/>
          <w:b/>
          <w:color w:val="000000"/>
          <w:sz w:val="32"/>
          <w:szCs w:val="32"/>
          <w:u w:val="single"/>
        </w:rPr>
        <w:t>„</w:t>
      </w:r>
      <w:r>
        <w:rPr>
          <w:rFonts w:cs="Times New Roman"/>
          <w:b/>
          <w:color w:val="000000"/>
          <w:sz w:val="32"/>
          <w:szCs w:val="32"/>
          <w:u w:val="single"/>
        </w:rPr>
        <w:t>Veselé Sluníčko“ příspěvkové organizace</w:t>
      </w:r>
    </w:p>
    <w:p>
      <w:pPr>
        <w:pStyle w:val="Textbody"/>
        <w:jc w:val="center"/>
        <w:rPr>
          <w:rFonts w:cs="Times New Roman"/>
          <w:b/>
          <w:color w:val="000000"/>
          <w:sz w:val="32"/>
          <w:szCs w:val="32"/>
          <w:u w:val="single"/>
        </w:rPr>
      </w:pPr>
      <w:r>
        <w:rPr>
          <w:rFonts w:cs="Times New Roman"/>
          <w:b/>
          <w:color w:val="000000"/>
          <w:sz w:val="32"/>
          <w:szCs w:val="32"/>
          <w:u w:val="single"/>
        </w:rPr>
        <w:t>v Kostomlatech pod Řípem pro školní rok 2024–2025</w:t>
      </w:r>
    </w:p>
    <w:p>
      <w:pPr>
        <w:pStyle w:val="Textbody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extbody"/>
        <w:numPr>
          <w:ilvl w:val="0"/>
          <w:numId w:val="1"/>
        </w:numPr>
        <w:jc w:val="both"/>
        <w:rPr/>
      </w:pPr>
      <w:r>
        <w:rPr>
          <w:rStyle w:val="Markedcontent"/>
          <w:rFonts w:cs="Times New Roman"/>
          <w:sz w:val="28"/>
          <w:szCs w:val="30"/>
        </w:rPr>
        <w:t xml:space="preserve">Předškolní vzdělávání se poskytuje dětem ve věku zpravidla od 3 do 6 let, nejdříve však pro děti od dvou let. Dítě mladší tří let nemá na přijetí do mateřské školy právní nárok. </w:t>
      </w:r>
      <w:r>
        <w:rPr>
          <w:rFonts w:cs="Times New Roman"/>
          <w:sz w:val="28"/>
        </w:rPr>
        <w:t>Od počátku školního roku, který následuje po dni, kdy dítě dosáhne pátého roku věku, do zahájení povinné školní docházky dítěte, je předškolní vzdělávání povinné, není-li dále stanoveno jinak.</w:t>
      </w:r>
    </w:p>
    <w:p>
      <w:pPr>
        <w:pStyle w:val="Textbody"/>
        <w:ind w:left="720"/>
        <w:jc w:val="both"/>
        <w:rPr/>
      </w:pPr>
      <w:r>
        <w:rPr/>
      </w:r>
    </w:p>
    <w:p>
      <w:pPr>
        <w:pStyle w:val="Textbod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Markedcontent"/>
          <w:rFonts w:cs="Times New Roman"/>
          <w:sz w:val="28"/>
          <w:szCs w:val="28"/>
        </w:rPr>
        <w:t>Při přijetí dětí k předškolnímu vzdělávání je třeba dodržet podmínky stanovené zvláštním</w:t>
      </w:r>
      <w:r>
        <w:rPr>
          <w:rFonts w:cs="Times New Roman"/>
          <w:sz w:val="28"/>
          <w:szCs w:val="28"/>
        </w:rPr>
        <w:t xml:space="preserve"> </w:t>
      </w:r>
      <w:r>
        <w:rPr>
          <w:rStyle w:val="Markedcontent"/>
          <w:rFonts w:cs="Times New Roman"/>
          <w:sz w:val="28"/>
          <w:szCs w:val="28"/>
        </w:rPr>
        <w:t>právním předpisem (§ 50 zákona č. 258/2000Sb. o ochraně zdraví, v platném znění).</w:t>
      </w:r>
    </w:p>
    <w:p>
      <w:pPr>
        <w:pStyle w:val="Textbody"/>
        <w:numPr>
          <w:ilvl w:val="0"/>
          <w:numId w:val="1"/>
        </w:numPr>
        <w:rPr>
          <w:sz w:val="28"/>
          <w:szCs w:val="28"/>
        </w:rPr>
      </w:pPr>
      <w:r>
        <w:rPr>
          <w:rStyle w:val="Markedcontent"/>
          <w:rFonts w:cs="Times New Roman"/>
          <w:sz w:val="28"/>
          <w:szCs w:val="28"/>
        </w:rPr>
        <w:t>Cizinci jsou přijímáni za podmínek (dle zák. 561/2004, §20 a §36 zák.326/1999</w:t>
      </w:r>
      <w:r>
        <w:rPr>
          <w:rStyle w:val="Markedcontent"/>
          <w:sz w:val="28"/>
          <w:szCs w:val="28"/>
        </w:rPr>
        <w:t xml:space="preserve"> </w:t>
      </w:r>
      <w:r>
        <w:rPr>
          <w:rStyle w:val="Markedcontent"/>
          <w:rFonts w:cs="Times New Roman"/>
          <w:sz w:val="28"/>
          <w:szCs w:val="28"/>
        </w:rPr>
        <w:t>v platném</w:t>
      </w:r>
      <w:r>
        <w:rPr>
          <w:rFonts w:cs="Times New Roman"/>
          <w:sz w:val="28"/>
          <w:szCs w:val="28"/>
        </w:rPr>
        <w:t xml:space="preserve"> </w:t>
      </w:r>
      <w:r>
        <w:rPr>
          <w:rStyle w:val="Markedcontent"/>
          <w:rFonts w:cs="Times New Roman"/>
          <w:sz w:val="28"/>
          <w:szCs w:val="28"/>
        </w:rPr>
        <w:t>znění).</w:t>
      </w:r>
    </w:p>
    <w:p>
      <w:pPr>
        <w:pStyle w:val="Textbod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základě § 34 zákona č. 561/2004 Sb., o předškolním, základním, středním, vyšším odborném a jiném vzdělávání (školský zákon), v platném znění, stanovuje ředitel školy kritéria pro přijetí dětí k předškolnímu vzdělávání. Dle těchto kritérií bude postupováno             v případech, kdy počet žádostí o přijetí dítěte k předškolnímu vzdělávání, podaných zákonnými zástupci, překročí stanovenou kapacitu maximálního počtu dětí pro mateřskou školu.</w:t>
      </w:r>
    </w:p>
    <w:p>
      <w:pPr>
        <w:pStyle w:val="Textbod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Pře</w:t>
      </w:r>
      <w:r>
        <w:rPr>
          <w:b/>
          <w:sz w:val="28"/>
          <w:szCs w:val="28"/>
        </w:rPr>
        <w:t>dškolní vzdělávání povinné pro děti, které do 31.8.2024 dosáhly pěti let a více a dosud nezahájily povinnou školní docházku. Z tohoto důvodu budou tyto děti s trvalým pobytem v obcích</w:t>
      </w:r>
    </w:p>
    <w:p>
      <w:pPr>
        <w:pStyle w:val="Textbody"/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Kostomlaty pod Řípem,</w:t>
      </w:r>
    </w:p>
    <w:p>
      <w:pPr>
        <w:pStyle w:val="Textbody"/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Ctiněves, Spomyšl (školský spádový obvod)</w:t>
      </w:r>
    </w:p>
    <w:p>
      <w:pPr>
        <w:pStyle w:val="Textbody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přijaty bez výhrady. Tyto děti jsou povinny docházet do MŠ po celý školní rok. Lze domluvit též individuální vzdělávání a to na základě písemné žádosti podané v období zápisu do MŠ.</w:t>
      </w:r>
    </w:p>
    <w:p>
      <w:pPr>
        <w:pStyle w:val="Textbody"/>
        <w:ind w:left="720"/>
        <w:jc w:val="both"/>
        <w:rPr>
          <w:rFonts w:cs="Times New Roman"/>
          <w:b/>
          <w:color w:val="000000"/>
          <w:sz w:val="28"/>
          <w:u w:val="single"/>
        </w:rPr>
      </w:pPr>
      <w:r>
        <w:rPr>
          <w:rFonts w:cs="Times New Roman"/>
          <w:b/>
          <w:color w:val="000000"/>
          <w:sz w:val="28"/>
          <w:u w:val="single"/>
        </w:rPr>
      </w:r>
    </w:p>
    <w:p>
      <w:pPr>
        <w:pStyle w:val="Textbody"/>
        <w:ind w:left="720"/>
        <w:rPr>
          <w:rFonts w:cs="Times New Roman"/>
          <w:b/>
          <w:color w:val="000000"/>
          <w:sz w:val="28"/>
          <w:u w:val="single"/>
        </w:rPr>
      </w:pPr>
      <w:r>
        <w:rPr>
          <w:rFonts w:cs="Times New Roman"/>
          <w:b/>
          <w:color w:val="000000"/>
          <w:sz w:val="28"/>
          <w:u w:val="single"/>
        </w:rPr>
      </w:r>
    </w:p>
    <w:p>
      <w:pPr>
        <w:pStyle w:val="Textbody"/>
        <w:numPr>
          <w:ilvl w:val="0"/>
          <w:numId w:val="1"/>
        </w:numPr>
        <w:rPr/>
      </w:pPr>
      <w:r>
        <w:rPr>
          <w:sz w:val="32"/>
          <w:szCs w:val="32"/>
        </w:rPr>
        <w:t> </w:t>
      </w:r>
      <w:r>
        <w:rPr>
          <w:sz w:val="32"/>
          <w:szCs w:val="32"/>
        </w:rPr>
        <w:t>Jednotlivá kritéria pro přijímání dětí do MŠ jsou ohodnocena určeným počtem bodů. Pořadí přijatých dětí se řídí výsledným součtem bodů jednotlivých kritérií. K přiznání jednotlivých kritérií slouží údaje uvedené v přihlášce do mateřské školy.</w:t>
      </w:r>
    </w:p>
    <w:p>
      <w:pPr>
        <w:pStyle w:val="Textbody"/>
        <w:numPr>
          <w:ilvl w:val="0"/>
          <w:numId w:val="1"/>
        </w:numPr>
        <w:rPr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 případě </w:t>
      </w:r>
      <w:r>
        <w:rPr>
          <w:b/>
          <w:sz w:val="32"/>
          <w:szCs w:val="32"/>
        </w:rPr>
        <w:t xml:space="preserve">rovnosti výsledného součtu bodů </w:t>
      </w:r>
      <w:r>
        <w:rPr>
          <w:sz w:val="32"/>
          <w:szCs w:val="32"/>
        </w:rPr>
        <w:t>jednotlivých kritérií bude pro přijetí dítěte k předškolnímu vzdělávání rozhodující datum narození dítěte (starší má přednost před mladším).</w:t>
      </w:r>
    </w:p>
    <w:p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tbl>
      <w:tblPr>
        <w:tblW w:w="9851" w:type="dxa"/>
        <w:jc w:val="left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83"/>
        <w:gridCol w:w="3284"/>
        <w:gridCol w:w="3284"/>
      </w:tblGrid>
      <w:tr>
        <w:trPr>
          <w:trHeight w:val="691" w:hRule="atLeast"/>
        </w:trPr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POSUZOVANÉ KRITERIUM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SPECIFIKACE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BODY</w:t>
            </w:r>
          </w:p>
        </w:tc>
      </w:tr>
      <w:tr>
        <w:trPr>
          <w:trHeight w:val="339" w:hRule="atLeast"/>
        </w:trPr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i/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Trvalé bydliště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Kostomlaty pod Řípem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>
        <w:trPr>
          <w:trHeight w:val="339" w:hRule="atLeast"/>
        </w:trPr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Ctiněves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>
        <w:trPr>
          <w:trHeight w:val="339" w:hRule="atLeast"/>
        </w:trPr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i/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Spomyšl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>
        <w:trPr>
          <w:trHeight w:val="339" w:hRule="atLeast"/>
        </w:trPr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i/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Ostatní obce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>
        <w:trPr>
          <w:trHeight w:val="339" w:hRule="atLeast"/>
        </w:trPr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i/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Věk dítěte k 31.8.2024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let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>
        <w:trPr>
          <w:trHeight w:val="339" w:hRule="atLeast"/>
        </w:trPr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roky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>
        <w:trPr>
          <w:trHeight w:val="339" w:hRule="atLeast"/>
        </w:trPr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roky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>
        <w:trPr>
          <w:trHeight w:val="339" w:hRule="atLeast"/>
        </w:trPr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roky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>
      <w:pPr>
        <w:pStyle w:val="Textbody"/>
        <w:spacing w:before="0" w:after="207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  <w:t>V Kostomlatech pod Řípem dne 14.3.2024   </w:t>
      </w:r>
    </w:p>
    <w:p>
      <w:pPr>
        <w:pStyle w:val="Textbody"/>
        <w:rPr>
          <w:sz w:val="18"/>
          <w:szCs w:val="18"/>
        </w:rPr>
      </w:pPr>
      <w:r>
        <w:rPr>
          <w:sz w:val="18"/>
          <w:szCs w:val="18"/>
        </w:rPr>
        <w:t> </w:t>
      </w:r>
    </w:p>
    <w:p>
      <w:pPr>
        <w:pStyle w:val="Textbody"/>
        <w:rPr>
          <w:sz w:val="18"/>
          <w:szCs w:val="18"/>
        </w:rPr>
      </w:pPr>
      <w:r>
        <w:rPr>
          <w:b/>
          <w:bCs/>
          <w:sz w:val="18"/>
          <w:szCs w:val="18"/>
        </w:rPr>
        <w:t>Vydala:</w:t>
      </w:r>
      <w:r>
        <w:rPr>
          <w:sz w:val="18"/>
          <w:szCs w:val="18"/>
        </w:rPr>
        <w:t xml:space="preserve"> Bc. Lenka Marková,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ředitelka MŠ „Veselé Sluníčko“ Kostomlaty pod Řípem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01e3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Mang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6801e3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6801e3"/>
    <w:rPr>
      <w:rFonts w:ascii="Tahoma" w:hAnsi="Tahoma" w:eastAsia="Arial Unicode MS" w:cs="Mangal"/>
      <w:kern w:val="2"/>
      <w:sz w:val="16"/>
      <w:szCs w:val="14"/>
      <w:lang w:eastAsia="zh-CN" w:bidi="hi-IN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6801e3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Mangal"/>
      <w:color w:val="auto"/>
      <w:kern w:val="2"/>
      <w:sz w:val="24"/>
      <w:szCs w:val="24"/>
      <w:lang w:val="cs-CZ" w:eastAsia="zh-CN" w:bidi="hi-IN"/>
    </w:rPr>
  </w:style>
  <w:style w:type="paragraph" w:styleId="Textbody" w:customStyle="1">
    <w:name w:val="Text body"/>
    <w:basedOn w:val="Standard"/>
    <w:qFormat/>
    <w:rsid w:val="006801e3"/>
    <w:pPr>
      <w:spacing w:before="0" w:after="120"/>
    </w:pPr>
    <w:rPr/>
  </w:style>
  <w:style w:type="paragraph" w:styleId="Obsahrmce" w:customStyle="1">
    <w:name w:val="Obsah rámce"/>
    <w:basedOn w:val="Textbody"/>
    <w:qFormat/>
    <w:rsid w:val="006801e3"/>
    <w:pPr/>
    <w:rPr/>
  </w:style>
  <w:style w:type="paragraph" w:styleId="Default" w:customStyle="1">
    <w:name w:val="Default"/>
    <w:qFormat/>
    <w:rsid w:val="006801e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cs-CZ" w:eastAsia="zh-CN" w:bidi="ar-SA"/>
    </w:rPr>
  </w:style>
  <w:style w:type="paragraph" w:styleId="Obsahtabulky" w:customStyle="1">
    <w:name w:val="Obsah tabulky"/>
    <w:basedOn w:val="Standard"/>
    <w:qFormat/>
    <w:rsid w:val="006801e3"/>
    <w:pPr>
      <w:suppressLineNumbers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801e3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LibreOffice/7.6.0.3$Windows_X86_64 LibreOffice_project/69edd8b8ebc41d00b4de3915dc82f8f0fc3b6265</Application>
  <AppVersion>15.0000</AppVersion>
  <Pages>2</Pages>
  <Words>361</Words>
  <Characters>1997</Characters>
  <CharactersWithSpaces>2331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2023-04-12T13:32:00Z</dcterms:created>
  <dc:creator>Lenka Marková</dc:creator>
  <dc:description/>
  <dc:language>cs-CZ</dc:language>
  <cp:lastModifiedBy/>
  <cp:lastPrinted>2023-04-12T13:36:00Z</cp:lastPrinted>
  <dcterms:modified xsi:type="dcterms:W3CDTF">2024-03-14T12:09:31Z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